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5130C" w14:textId="6C0AD92D" w:rsidR="002F614D" w:rsidRPr="0038023A" w:rsidRDefault="002F614D" w:rsidP="002F614D">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DOCKET NO. 5048</w:t>
      </w:r>
      <w:r w:rsidR="003B6711">
        <w:rPr>
          <w:rFonts w:ascii="Times New Roman" w:eastAsia="Times New Roman" w:hAnsi="Times New Roman" w:cs="Times New Roman"/>
          <w:b/>
          <w:caps/>
          <w:sz w:val="24"/>
          <w:szCs w:val="24"/>
        </w:rPr>
        <w:t>0</w:t>
      </w:r>
    </w:p>
    <w:p w14:paraId="4D28A7A6" w14:textId="77777777" w:rsidR="002F614D" w:rsidRPr="0038023A" w:rsidRDefault="002F614D" w:rsidP="002F614D">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2F614D" w:rsidRPr="0038023A" w14:paraId="2CFA35B8" w14:textId="77777777" w:rsidTr="009161C6">
        <w:trPr>
          <w:trHeight w:val="1287"/>
        </w:trPr>
        <w:tc>
          <w:tcPr>
            <w:tcW w:w="4770" w:type="dxa"/>
            <w:tcMar>
              <w:top w:w="0" w:type="dxa"/>
              <w:left w:w="108" w:type="dxa"/>
              <w:bottom w:w="0" w:type="dxa"/>
              <w:right w:w="108" w:type="dxa"/>
            </w:tcMar>
          </w:tcPr>
          <w:p w14:paraId="2BB4618C" w14:textId="77777777" w:rsidR="002F614D" w:rsidRPr="0038023A" w:rsidRDefault="002F614D" w:rsidP="009161C6">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r w:rsidRPr="0038023A">
              <w:rPr>
                <w:rFonts w:ascii="Times New Roman Bold" w:eastAsia="Times New Roman" w:hAnsi="Times New Roman Bold" w:cs="Times New Roman"/>
                <w:b/>
                <w:caps/>
                <w:sz w:val="24"/>
                <w:szCs w:val="24"/>
              </w:rPr>
              <w:t xml:space="preserve">Crystal Clear Special Utility District and City of San Marcos for Sale, Transfer, or Merger of Facilities and Certificate Rights in Hays County </w:t>
            </w:r>
          </w:p>
          <w:p w14:paraId="420F1452" w14:textId="77777777" w:rsidR="002F614D" w:rsidRPr="0038023A" w:rsidRDefault="002F614D" w:rsidP="009161C6">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578B6D2C"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AE81398"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54446331"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5E9E38BF"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6F3F171"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7827823"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33478266" w14:textId="77777777" w:rsidR="002F614D" w:rsidRPr="0038023A" w:rsidRDefault="002F614D" w:rsidP="009161C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596258EC" w14:textId="77777777" w:rsidR="002F614D" w:rsidRPr="0038023A" w:rsidRDefault="002F614D" w:rsidP="009161C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15EBA179" w14:textId="1EA3550B" w:rsidR="002F614D" w:rsidRPr="006C4AC3" w:rsidRDefault="002F614D" w:rsidP="002F614D">
      <w:pPr>
        <w:keepNext/>
        <w:spacing w:after="0" w:line="240" w:lineRule="auto"/>
        <w:jc w:val="center"/>
        <w:rPr>
          <w:rFonts w:ascii="Times New Roman" w:eastAsia="Times New Roman" w:hAnsi="Times New Roman" w:cs="Times New Roman"/>
          <w:b/>
          <w:caps/>
          <w:sz w:val="24"/>
          <w:szCs w:val="24"/>
        </w:rPr>
      </w:pPr>
      <w:r w:rsidRPr="006C4AC3">
        <w:rPr>
          <w:rFonts w:ascii="Times New Roman" w:eastAsia="Times New Roman" w:hAnsi="Times New Roman" w:cs="Times New Roman"/>
          <w:b/>
          <w:caps/>
          <w:sz w:val="24"/>
          <w:szCs w:val="24"/>
        </w:rPr>
        <w:t xml:space="preserve">COMMISSION STAFF’S </w:t>
      </w:r>
      <w:r w:rsidR="000D293D">
        <w:rPr>
          <w:rFonts w:ascii="Times New Roman" w:eastAsia="Times New Roman" w:hAnsi="Times New Roman" w:cs="Times New Roman"/>
          <w:b/>
          <w:caps/>
          <w:sz w:val="24"/>
          <w:szCs w:val="24"/>
        </w:rPr>
        <w:t xml:space="preserve">SUPPLEMENTAL </w:t>
      </w:r>
      <w:r w:rsidRPr="006C4AC3">
        <w:rPr>
          <w:rFonts w:ascii="Times New Roman" w:eastAsia="Times New Roman" w:hAnsi="Times New Roman" w:cs="Times New Roman"/>
          <w:b/>
          <w:caps/>
          <w:sz w:val="24"/>
          <w:szCs w:val="24"/>
        </w:rPr>
        <w:t>recommendation on Sufficiency of closing documents</w:t>
      </w:r>
    </w:p>
    <w:p w14:paraId="0B9E5954" w14:textId="77777777" w:rsidR="002F614D" w:rsidRPr="0038023A" w:rsidRDefault="002F614D" w:rsidP="002F614D">
      <w:pPr>
        <w:keepNext/>
        <w:spacing w:after="0" w:line="240" w:lineRule="auto"/>
        <w:jc w:val="center"/>
        <w:rPr>
          <w:rFonts w:ascii="Times New Roman" w:eastAsia="Times New Roman" w:hAnsi="Times New Roman" w:cs="Times New Roman"/>
          <w:b/>
          <w:caps/>
          <w:sz w:val="28"/>
          <w:szCs w:val="20"/>
        </w:rPr>
      </w:pPr>
    </w:p>
    <w:p w14:paraId="54D5B219" w14:textId="577060A9" w:rsidR="002F614D" w:rsidRPr="0038023A" w:rsidRDefault="002F614D" w:rsidP="002F614D">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On January 23, 2020, Crystal Clear S</w:t>
      </w:r>
      <w:r>
        <w:rPr>
          <w:rFonts w:ascii="Times New Roman" w:eastAsia="Times New Roman" w:hAnsi="Times New Roman" w:cs="Times New Roman"/>
          <w:sz w:val="24"/>
          <w:szCs w:val="20"/>
        </w:rPr>
        <w:t>pecial Utility District (Crystal Clear SUD)</w:t>
      </w:r>
      <w:r w:rsidRPr="0038023A">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City of </w:t>
      </w:r>
      <w:r w:rsidRPr="0038023A">
        <w:rPr>
          <w:rFonts w:ascii="Times New Roman" w:eastAsia="Times New Roman" w:hAnsi="Times New Roman" w:cs="Times New Roman"/>
          <w:sz w:val="24"/>
          <w:szCs w:val="20"/>
        </w:rPr>
        <w:t>San Marcos</w:t>
      </w:r>
      <w:r>
        <w:rPr>
          <w:rFonts w:ascii="Times New Roman" w:eastAsia="Times New Roman" w:hAnsi="Times New Roman" w:cs="Times New Roman"/>
          <w:sz w:val="24"/>
          <w:szCs w:val="20"/>
        </w:rPr>
        <w:t xml:space="preserve"> (San Marcos)</w:t>
      </w:r>
      <w:r w:rsidRPr="0038023A">
        <w:rPr>
          <w:rFonts w:ascii="Times New Roman" w:eastAsia="Times New Roman" w:hAnsi="Times New Roman" w:cs="Times New Roman"/>
          <w:sz w:val="24"/>
          <w:szCs w:val="20"/>
        </w:rPr>
        <w:t xml:space="preserve"> (collectively, Applicants) filed an application for sale, transfer, or merger of facilities and certificate of convenience and necessity (CCN) rights in Hays County.  Crystal Clear SUD seeks to transfer </w:t>
      </w:r>
      <w:r>
        <w:rPr>
          <w:rFonts w:ascii="Times New Roman" w:eastAsia="Times New Roman" w:hAnsi="Times New Roman" w:cs="Times New Roman"/>
          <w:sz w:val="24"/>
          <w:szCs w:val="20"/>
        </w:rPr>
        <w:t xml:space="preserve">a portion of </w:t>
      </w:r>
      <w:r w:rsidRPr="0038023A">
        <w:rPr>
          <w:rFonts w:ascii="Times New Roman" w:eastAsia="Times New Roman" w:hAnsi="Times New Roman" w:cs="Times New Roman"/>
          <w:sz w:val="24"/>
          <w:szCs w:val="20"/>
        </w:rPr>
        <w:t xml:space="preserve">its water service area held under CCN No. 10297 to San Marcos. The requested sale and transfer includes approximately </w:t>
      </w:r>
      <w:r>
        <w:rPr>
          <w:rFonts w:ascii="Times New Roman" w:eastAsia="Times New Roman" w:hAnsi="Times New Roman" w:cs="Times New Roman"/>
          <w:sz w:val="24"/>
          <w:szCs w:val="20"/>
        </w:rPr>
        <w:t>5</w:t>
      </w:r>
      <w:r w:rsidRPr="0038023A">
        <w:rPr>
          <w:rFonts w:ascii="Times New Roman" w:eastAsia="Times New Roman" w:hAnsi="Times New Roman" w:cs="Times New Roman"/>
          <w:sz w:val="24"/>
          <w:szCs w:val="20"/>
        </w:rPr>
        <w:t xml:space="preserve">75 acres and 489 connections.  Applicants filed </w:t>
      </w:r>
      <w:r>
        <w:rPr>
          <w:rFonts w:ascii="Times New Roman" w:eastAsia="Times New Roman" w:hAnsi="Times New Roman" w:cs="Times New Roman"/>
          <w:sz w:val="24"/>
          <w:szCs w:val="20"/>
        </w:rPr>
        <w:t>proof of closing documents on April 23, 2021</w:t>
      </w:r>
      <w:r w:rsidR="000D293D">
        <w:rPr>
          <w:rFonts w:ascii="Times New Roman" w:eastAsia="Times New Roman" w:hAnsi="Times New Roman" w:cs="Times New Roman"/>
          <w:sz w:val="24"/>
          <w:szCs w:val="20"/>
        </w:rPr>
        <w:t xml:space="preserve"> and May 21. 2021</w:t>
      </w:r>
      <w:r>
        <w:rPr>
          <w:rFonts w:ascii="Times New Roman" w:eastAsia="Times New Roman" w:hAnsi="Times New Roman" w:cs="Times New Roman"/>
          <w:sz w:val="24"/>
          <w:szCs w:val="20"/>
        </w:rPr>
        <w:t>.</w:t>
      </w:r>
    </w:p>
    <w:p w14:paraId="251E46F8" w14:textId="57FA3FD3" w:rsidR="002F614D" w:rsidRPr="006C4AC3" w:rsidRDefault="002F614D" w:rsidP="002F614D">
      <w:pPr>
        <w:autoSpaceDE w:val="0"/>
        <w:autoSpaceDN w:val="0"/>
        <w:adjustRightInd w:val="0"/>
        <w:spacing w:line="360" w:lineRule="auto"/>
        <w:ind w:firstLine="720"/>
        <w:jc w:val="both"/>
        <w:rPr>
          <w:rFonts w:ascii="Times New Roman" w:eastAsia="Times New Roman" w:hAnsi="Times New Roman" w:cs="Times New Roman"/>
          <w:sz w:val="24"/>
          <w:szCs w:val="24"/>
        </w:rPr>
      </w:pPr>
      <w:r w:rsidRPr="006C4AC3">
        <w:rPr>
          <w:rFonts w:ascii="Times New Roman" w:eastAsia="Times New Roman" w:hAnsi="Times New Roman" w:cs="Times New Roman"/>
          <w:sz w:val="24"/>
          <w:szCs w:val="24"/>
        </w:rPr>
        <w:t xml:space="preserve">On </w:t>
      </w:r>
      <w:r w:rsidR="000D293D">
        <w:rPr>
          <w:rFonts w:ascii="Times New Roman" w:eastAsia="Times New Roman" w:hAnsi="Times New Roman" w:cs="Times New Roman"/>
          <w:sz w:val="24"/>
          <w:szCs w:val="24"/>
        </w:rPr>
        <w:t>May 7</w:t>
      </w:r>
      <w:r w:rsidRPr="006C4AC3">
        <w:rPr>
          <w:rFonts w:ascii="Times New Roman" w:eastAsia="Times New Roman" w:hAnsi="Times New Roman" w:cs="Times New Roman"/>
          <w:sz w:val="24"/>
          <w:szCs w:val="24"/>
        </w:rPr>
        <w:t>, 202</w:t>
      </w:r>
      <w:r w:rsidR="000D293D">
        <w:rPr>
          <w:rFonts w:ascii="Times New Roman" w:eastAsia="Times New Roman" w:hAnsi="Times New Roman" w:cs="Times New Roman"/>
          <w:sz w:val="24"/>
          <w:szCs w:val="24"/>
        </w:rPr>
        <w:t>1</w:t>
      </w:r>
      <w:r w:rsidRPr="006C4AC3">
        <w:rPr>
          <w:rFonts w:ascii="Times New Roman" w:eastAsia="Times New Roman" w:hAnsi="Times New Roman" w:cs="Times New Roman"/>
          <w:sz w:val="24"/>
          <w:szCs w:val="24"/>
        </w:rPr>
        <w:t xml:space="preserve">, the administrative law judge (ALJ) filed Order No. </w:t>
      </w:r>
      <w:r w:rsidR="000D293D">
        <w:rPr>
          <w:rFonts w:ascii="Times New Roman" w:eastAsia="Times New Roman" w:hAnsi="Times New Roman" w:cs="Times New Roman"/>
          <w:sz w:val="24"/>
          <w:szCs w:val="24"/>
        </w:rPr>
        <w:t>10</w:t>
      </w:r>
      <w:r w:rsidRPr="006C4AC3">
        <w:rPr>
          <w:rFonts w:ascii="Times New Roman" w:eastAsia="Times New Roman" w:hAnsi="Times New Roman" w:cs="Times New Roman"/>
          <w:sz w:val="24"/>
          <w:szCs w:val="24"/>
        </w:rPr>
        <w:t xml:space="preserve"> requiring </w:t>
      </w:r>
      <w:r>
        <w:rPr>
          <w:rFonts w:ascii="Times New Roman" w:eastAsia="Times New Roman" w:hAnsi="Times New Roman" w:cs="Times New Roman"/>
          <w:sz w:val="24"/>
          <w:szCs w:val="24"/>
        </w:rPr>
        <w:t xml:space="preserve">the </w:t>
      </w:r>
      <w:r w:rsidRPr="006C4AC3">
        <w:rPr>
          <w:rFonts w:ascii="Times New Roman" w:eastAsia="Times New Roman" w:hAnsi="Times New Roman" w:cs="Times New Roman"/>
          <w:sz w:val="24"/>
          <w:szCs w:val="24"/>
        </w:rPr>
        <w:t xml:space="preserve">Staff </w:t>
      </w:r>
      <w:r>
        <w:rPr>
          <w:rFonts w:ascii="Times New Roman" w:eastAsia="Times New Roman" w:hAnsi="Times New Roman" w:cs="Times New Roman"/>
          <w:sz w:val="24"/>
          <w:szCs w:val="24"/>
        </w:rPr>
        <w:t xml:space="preserve">of the Public Utility Commission of Texas (Staff) </w:t>
      </w:r>
      <w:r w:rsidRPr="006C4AC3">
        <w:rPr>
          <w:rFonts w:ascii="Times New Roman" w:eastAsia="Times New Roman" w:hAnsi="Times New Roman" w:cs="Times New Roman"/>
          <w:sz w:val="24"/>
          <w:szCs w:val="24"/>
        </w:rPr>
        <w:t>to file a</w:t>
      </w:r>
      <w:r w:rsidR="000D293D">
        <w:rPr>
          <w:rFonts w:ascii="Times New Roman" w:eastAsia="Times New Roman" w:hAnsi="Times New Roman" w:cs="Times New Roman"/>
          <w:sz w:val="24"/>
          <w:szCs w:val="24"/>
        </w:rPr>
        <w:t xml:space="preserve"> supplemental</w:t>
      </w:r>
      <w:r w:rsidRPr="006C4AC3">
        <w:rPr>
          <w:rFonts w:ascii="Times New Roman" w:eastAsia="Times New Roman" w:hAnsi="Times New Roman" w:cs="Times New Roman"/>
          <w:sz w:val="24"/>
          <w:szCs w:val="24"/>
        </w:rPr>
        <w:t xml:space="preserve"> recommendation on the sufficiency of the closing documents and to propose a schedule for the continued processing of this docket </w:t>
      </w:r>
      <w:r w:rsidR="000D293D">
        <w:rPr>
          <w:rFonts w:ascii="Times New Roman" w:eastAsia="Times New Roman" w:hAnsi="Times New Roman" w:cs="Times New Roman"/>
          <w:sz w:val="24"/>
          <w:szCs w:val="24"/>
        </w:rPr>
        <w:t>by June 4, 2021</w:t>
      </w:r>
      <w:r w:rsidRPr="006C4AC3">
        <w:rPr>
          <w:rFonts w:ascii="Times New Roman" w:eastAsia="Times New Roman" w:hAnsi="Times New Roman" w:cs="Times New Roman"/>
          <w:sz w:val="24"/>
          <w:szCs w:val="24"/>
        </w:rPr>
        <w:t>. Therefore, this pleading is timely filed.</w:t>
      </w:r>
    </w:p>
    <w:p w14:paraId="1595626D" w14:textId="21F0CD1E" w:rsidR="002F614D" w:rsidRPr="006C4AC3" w:rsidRDefault="002F614D" w:rsidP="002F614D">
      <w:pPr>
        <w:keepNext/>
        <w:numPr>
          <w:ilvl w:val="0"/>
          <w:numId w:val="1"/>
        </w:numPr>
        <w:spacing w:after="0" w:line="360" w:lineRule="auto"/>
        <w:jc w:val="center"/>
        <w:rPr>
          <w:rFonts w:ascii="Times New Roman Bold" w:eastAsia="Times New Roman" w:hAnsi="Times New Roman Bold" w:cs="Times New Roman"/>
          <w:b/>
          <w:caps/>
          <w:sz w:val="24"/>
          <w:szCs w:val="20"/>
        </w:rPr>
      </w:pPr>
      <w:r w:rsidRPr="006C4AC3">
        <w:rPr>
          <w:rFonts w:ascii="Times New Roman Bold" w:eastAsia="Times New Roman" w:hAnsi="Times New Roman Bold" w:cs="Times New Roman"/>
          <w:b/>
          <w:caps/>
          <w:sz w:val="24"/>
          <w:szCs w:val="20"/>
        </w:rPr>
        <w:t>Sufficiency of Closing Documents</w:t>
      </w:r>
    </w:p>
    <w:p w14:paraId="6F905A59" w14:textId="1DEEFD79" w:rsidR="000D293D" w:rsidRDefault="000D293D" w:rsidP="0039249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Staff has reviewed the closing documents and customer deposit information filed by Applicants on </w:t>
      </w:r>
      <w:r>
        <w:rPr>
          <w:rFonts w:ascii="Times New Roman" w:eastAsia="Times New Roman" w:hAnsi="Times New Roman" w:cs="Times New Roman"/>
          <w:sz w:val="24"/>
          <w:szCs w:val="20"/>
        </w:rPr>
        <w:t>April 23, 2021 and May 21</w:t>
      </w:r>
      <w:r w:rsidRPr="00181D9B">
        <w:rPr>
          <w:rFonts w:ascii="Times New Roman" w:eastAsia="Times New Roman" w:hAnsi="Times New Roman" w:cs="Times New Roman"/>
          <w:sz w:val="24"/>
          <w:szCs w:val="20"/>
        </w:rPr>
        <w:t xml:space="preserve">, 2021. Based on its review, Staff has determined that Applicants’ filing meets the requirements of 16 Texas Administrative Code (TAC) §§ 24.239(k)-(n). Applicants filed a fully executed bill of sale, signed by both the transferor and transferee, showing consummation of the sale on </w:t>
      </w:r>
      <w:r>
        <w:rPr>
          <w:rFonts w:ascii="Times New Roman" w:eastAsia="Times New Roman" w:hAnsi="Times New Roman" w:cs="Times New Roman"/>
          <w:sz w:val="24"/>
          <w:szCs w:val="20"/>
        </w:rPr>
        <w:t>April</w:t>
      </w:r>
      <w:r w:rsidRPr="00181D9B">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15</w:t>
      </w:r>
      <w:r w:rsidRPr="00181D9B">
        <w:rPr>
          <w:rFonts w:ascii="Times New Roman" w:eastAsia="Times New Roman" w:hAnsi="Times New Roman" w:cs="Times New Roman"/>
          <w:sz w:val="24"/>
          <w:szCs w:val="20"/>
        </w:rPr>
        <w:t>, 2021</w:t>
      </w:r>
      <w:r w:rsidR="00641856">
        <w:rPr>
          <w:rFonts w:ascii="Times New Roman" w:eastAsia="Times New Roman" w:hAnsi="Times New Roman" w:cs="Times New Roman"/>
          <w:sz w:val="24"/>
          <w:szCs w:val="20"/>
        </w:rPr>
        <w:t xml:space="preserve">. Further, Applicants filed proof of </w:t>
      </w:r>
      <w:r w:rsidR="00E66DAD">
        <w:rPr>
          <w:rFonts w:ascii="Times New Roman" w:eastAsia="Times New Roman" w:hAnsi="Times New Roman" w:cs="Times New Roman"/>
          <w:sz w:val="24"/>
          <w:szCs w:val="20"/>
        </w:rPr>
        <w:t>customer deposits in compliance with 16</w:t>
      </w:r>
      <w:r w:rsidRPr="00181D9B">
        <w:rPr>
          <w:rFonts w:ascii="Times New Roman" w:eastAsia="Times New Roman" w:hAnsi="Times New Roman" w:cs="Times New Roman"/>
          <w:sz w:val="24"/>
          <w:szCs w:val="20"/>
        </w:rPr>
        <w:t xml:space="preserve"> TAC § 24.239(k) and (</w:t>
      </w:r>
      <w:r w:rsidRPr="00181D9B">
        <w:rPr>
          <w:rFonts w:ascii="Times New Roman" w:eastAsia="Times New Roman" w:hAnsi="Times New Roman" w:cs="Times New Roman"/>
          <w:i/>
          <w:iCs/>
          <w:sz w:val="24"/>
          <w:szCs w:val="20"/>
        </w:rPr>
        <w:t>l</w:t>
      </w:r>
      <w:r w:rsidRPr="00181D9B">
        <w:rPr>
          <w:rFonts w:ascii="Times New Roman" w:eastAsia="Times New Roman" w:hAnsi="Times New Roman" w:cs="Times New Roman"/>
          <w:sz w:val="24"/>
          <w:szCs w:val="20"/>
        </w:rPr>
        <w:t>). Accordingly, based upon Applicants’ completion of the requirements, as stated in the Commission rules, Staff recommends that the closing documents be found sufficient and that there are no issues related to customer deposits to address as a result of the transaction.</w:t>
      </w:r>
    </w:p>
    <w:p w14:paraId="00C0C08D" w14:textId="77777777" w:rsidR="0039249F" w:rsidRPr="0039249F" w:rsidRDefault="0039249F" w:rsidP="0039249F">
      <w:pPr>
        <w:spacing w:after="0" w:line="360" w:lineRule="auto"/>
        <w:ind w:firstLine="720"/>
        <w:jc w:val="both"/>
        <w:rPr>
          <w:rFonts w:ascii="Times New Roman" w:eastAsia="Times New Roman" w:hAnsi="Times New Roman" w:cs="Times New Roman"/>
          <w:sz w:val="24"/>
          <w:szCs w:val="20"/>
        </w:rPr>
      </w:pPr>
    </w:p>
    <w:p w14:paraId="0FE6EE9D" w14:textId="0D5CB957" w:rsidR="000D293D" w:rsidRPr="00181D9B" w:rsidRDefault="009E66DA" w:rsidP="000D293D">
      <w:pPr>
        <w:keepNext/>
        <w:numPr>
          <w:ilvl w:val="0"/>
          <w:numId w:val="1"/>
        </w:numPr>
        <w:spacing w:after="0" w:line="360" w:lineRule="auto"/>
        <w:jc w:val="center"/>
        <w:rPr>
          <w:rFonts w:ascii="Times New Roman Bold" w:eastAsia="Times New Roman" w:hAnsi="Times New Roman Bold" w:cs="Times New Roman"/>
          <w:b/>
          <w:caps/>
          <w:sz w:val="24"/>
          <w:szCs w:val="20"/>
        </w:rPr>
      </w:pPr>
      <w:r>
        <w:rPr>
          <w:rFonts w:ascii="Times New Roman Bold" w:eastAsia="Times New Roman" w:hAnsi="Times New Roman Bold" w:cs="Times New Roman"/>
          <w:b/>
          <w:caps/>
          <w:sz w:val="24"/>
          <w:szCs w:val="20"/>
        </w:rPr>
        <w:lastRenderedPageBreak/>
        <w:t xml:space="preserve">PROPOSED </w:t>
      </w:r>
      <w:r w:rsidR="000D293D" w:rsidRPr="00181D9B">
        <w:rPr>
          <w:rFonts w:ascii="Times New Roman Bold" w:eastAsia="Times New Roman" w:hAnsi="Times New Roman Bold" w:cs="Times New Roman"/>
          <w:b/>
          <w:caps/>
          <w:sz w:val="24"/>
          <w:szCs w:val="20"/>
        </w:rPr>
        <w:t>Procedural Schedule</w:t>
      </w:r>
    </w:p>
    <w:p w14:paraId="295CAE44" w14:textId="77777777" w:rsidR="000D293D" w:rsidRPr="00181D9B" w:rsidRDefault="000D293D" w:rsidP="000D293D">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0D293D" w:rsidRPr="00181D9B" w14:paraId="4BEAA013" w14:textId="77777777" w:rsidTr="009161C6">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3962724" w14:textId="77777777" w:rsidR="000D293D" w:rsidRPr="00181D9B" w:rsidRDefault="000D293D" w:rsidP="009161C6">
            <w:pPr>
              <w:keepNext/>
              <w:spacing w:line="360" w:lineRule="auto"/>
              <w:jc w:val="center"/>
              <w:rPr>
                <w:rFonts w:ascii="Times New Roman" w:eastAsia="Times New Roman" w:hAnsi="Times New Roman"/>
                <w:b/>
                <w:sz w:val="24"/>
                <w:szCs w:val="20"/>
              </w:rPr>
            </w:pPr>
            <w:bookmarkStart w:id="0"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12687203" w14:textId="77777777" w:rsidR="000D293D" w:rsidRPr="00181D9B" w:rsidRDefault="000D293D" w:rsidP="009161C6">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0D293D" w:rsidRPr="00181D9B" w14:paraId="30EB3069" w14:textId="77777777" w:rsidTr="009161C6">
        <w:trPr>
          <w:trHeight w:val="611"/>
        </w:trPr>
        <w:tc>
          <w:tcPr>
            <w:tcW w:w="5525" w:type="dxa"/>
            <w:tcBorders>
              <w:top w:val="single" w:sz="4" w:space="0" w:color="auto"/>
              <w:left w:val="single" w:sz="4" w:space="0" w:color="auto"/>
              <w:bottom w:val="single" w:sz="4" w:space="0" w:color="auto"/>
              <w:right w:val="single" w:sz="4" w:space="0" w:color="auto"/>
            </w:tcBorders>
            <w:hideMark/>
          </w:tcPr>
          <w:p w14:paraId="030BE195" w14:textId="77777777" w:rsidR="000D293D" w:rsidRPr="00181D9B"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vAlign w:val="center"/>
            <w:hideMark/>
          </w:tcPr>
          <w:p w14:paraId="79D9BB16" w14:textId="49182AFC" w:rsidR="000D293D" w:rsidRPr="00181D9B" w:rsidRDefault="00E66DAD"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July</w:t>
            </w:r>
            <w:r w:rsidR="000D293D" w:rsidRPr="00181D9B">
              <w:rPr>
                <w:rFonts w:ascii="Times New Roman" w:eastAsia="Times New Roman" w:hAnsi="Times New Roman"/>
                <w:iCs/>
                <w:sz w:val="24"/>
                <w:szCs w:val="24"/>
              </w:rPr>
              <w:t xml:space="preserve"> 9, 2021</w:t>
            </w:r>
          </w:p>
        </w:tc>
      </w:tr>
      <w:tr w:rsidR="000D293D" w:rsidRPr="00181D9B" w14:paraId="16BE52D1" w14:textId="77777777" w:rsidTr="009161C6">
        <w:trPr>
          <w:trHeight w:val="538"/>
        </w:trPr>
        <w:tc>
          <w:tcPr>
            <w:tcW w:w="5525" w:type="dxa"/>
            <w:tcBorders>
              <w:top w:val="single" w:sz="4" w:space="0" w:color="auto"/>
              <w:left w:val="single" w:sz="4" w:space="0" w:color="auto"/>
              <w:bottom w:val="single" w:sz="4" w:space="0" w:color="auto"/>
              <w:right w:val="single" w:sz="4" w:space="0" w:color="auto"/>
            </w:tcBorders>
            <w:hideMark/>
          </w:tcPr>
          <w:p w14:paraId="49ACE876" w14:textId="77777777" w:rsidR="000D293D" w:rsidRPr="00181D9B"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vAlign w:val="center"/>
            <w:hideMark/>
          </w:tcPr>
          <w:p w14:paraId="095ED92D" w14:textId="0F2928F1" w:rsidR="000D293D" w:rsidRPr="00181D9B" w:rsidRDefault="00E66DAD"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July</w:t>
            </w:r>
            <w:r w:rsidR="000D293D" w:rsidRPr="00181D9B">
              <w:rPr>
                <w:rFonts w:ascii="Times New Roman" w:eastAsia="Times New Roman" w:hAnsi="Times New Roman"/>
                <w:iCs/>
                <w:sz w:val="24"/>
                <w:szCs w:val="24"/>
              </w:rPr>
              <w:t xml:space="preserve"> 23, 2021</w:t>
            </w:r>
          </w:p>
        </w:tc>
      </w:tr>
      <w:tr w:rsidR="000D293D" w:rsidRPr="00181D9B" w14:paraId="42D4962A" w14:textId="77777777" w:rsidTr="009161C6">
        <w:trPr>
          <w:trHeight w:val="863"/>
        </w:trPr>
        <w:tc>
          <w:tcPr>
            <w:tcW w:w="5525" w:type="dxa"/>
            <w:tcBorders>
              <w:top w:val="single" w:sz="4" w:space="0" w:color="auto"/>
              <w:left w:val="single" w:sz="4" w:space="0" w:color="auto"/>
              <w:bottom w:val="single" w:sz="4" w:space="0" w:color="auto"/>
              <w:right w:val="single" w:sz="4" w:space="0" w:color="auto"/>
            </w:tcBorders>
          </w:tcPr>
          <w:p w14:paraId="1E7BC9A2" w14:textId="77777777" w:rsidR="000D293D" w:rsidRPr="00181D9B"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vAlign w:val="center"/>
          </w:tcPr>
          <w:p w14:paraId="0DF31E0D" w14:textId="6927DDBE" w:rsidR="000D293D" w:rsidRPr="00181D9B" w:rsidRDefault="00E66DAD" w:rsidP="009161C6">
            <w:pPr>
              <w:autoSpaceDE w:val="0"/>
              <w:autoSpaceDN w:val="0"/>
              <w:adjustRightInd w:val="0"/>
              <w:jc w:val="center"/>
              <w:rPr>
                <w:rFonts w:ascii="Times New Roman" w:eastAsia="Times New Roman" w:hAnsi="Times New Roman"/>
                <w:iCs/>
                <w:sz w:val="24"/>
                <w:szCs w:val="24"/>
              </w:rPr>
            </w:pPr>
            <w:r>
              <w:rPr>
                <w:rFonts w:ascii="Times New Roman" w:eastAsia="Times New Roman" w:hAnsi="Times New Roman"/>
                <w:iCs/>
                <w:sz w:val="24"/>
                <w:szCs w:val="24"/>
              </w:rPr>
              <w:t>August 6</w:t>
            </w:r>
            <w:r w:rsidR="000D293D" w:rsidRPr="00181D9B">
              <w:rPr>
                <w:rFonts w:ascii="Times New Roman" w:eastAsia="Times New Roman" w:hAnsi="Times New Roman"/>
                <w:iCs/>
                <w:sz w:val="24"/>
                <w:szCs w:val="24"/>
              </w:rPr>
              <w:t>, 2021</w:t>
            </w:r>
          </w:p>
        </w:tc>
      </w:tr>
      <w:bookmarkEnd w:id="0"/>
    </w:tbl>
    <w:p w14:paraId="7091A0FF" w14:textId="77777777" w:rsidR="000D293D" w:rsidRPr="00181D9B" w:rsidRDefault="000D293D" w:rsidP="000D293D">
      <w:pPr>
        <w:keepNext/>
        <w:spacing w:after="0" w:line="360" w:lineRule="auto"/>
        <w:ind w:firstLine="720"/>
        <w:jc w:val="both"/>
        <w:rPr>
          <w:rFonts w:ascii="Times New Roman Bold" w:eastAsia="Times New Roman" w:hAnsi="Times New Roman Bold" w:cs="Times New Roman"/>
          <w:bCs/>
          <w:sz w:val="24"/>
          <w:szCs w:val="20"/>
        </w:rPr>
      </w:pPr>
    </w:p>
    <w:p w14:paraId="1DDA4B61" w14:textId="77777777" w:rsidR="000D293D" w:rsidRPr="00181D9B" w:rsidRDefault="000D293D" w:rsidP="000D293D">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Conclusion</w:t>
      </w:r>
    </w:p>
    <w:p w14:paraId="47877326" w14:textId="456585AC" w:rsidR="002F614D" w:rsidRDefault="000D293D" w:rsidP="0039249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w:t>
      </w:r>
      <w:r w:rsidR="009E66DA">
        <w:rPr>
          <w:rFonts w:ascii="Times New Roman" w:eastAsia="Times New Roman" w:hAnsi="Times New Roman" w:cs="Times New Roman"/>
          <w:sz w:val="24"/>
          <w:szCs w:val="20"/>
        </w:rPr>
        <w:t xml:space="preserve"> proposed</w:t>
      </w:r>
      <w:r w:rsidRPr="00181D9B">
        <w:rPr>
          <w:rFonts w:ascii="Times New Roman" w:eastAsia="Times New Roman" w:hAnsi="Times New Roman" w:cs="Times New Roman"/>
          <w:sz w:val="24"/>
          <w:szCs w:val="20"/>
        </w:rPr>
        <w:t xml:space="preserve"> above be adopted for continued processing of this docket.</w:t>
      </w:r>
    </w:p>
    <w:p w14:paraId="73CDC4CB" w14:textId="3803A55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EEAF5B6" w14:textId="16E131AB"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583B2BFC" w14:textId="71134B9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0C47F963" w14:textId="403705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9DA3A92" w14:textId="6405A251"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4730EEDE" w14:textId="3B4894A3"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6A7B10D2" w14:textId="0E413FCE"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8396A72" w14:textId="4DB582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475BBE9D" w14:textId="25AC78A2"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649CB265" w14:textId="6A74BAD5"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B307E09" w14:textId="2E5FCE07"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2C6FA335" w14:textId="51D4F8BA"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256D48E" w14:textId="08253563"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67DDCBA" w14:textId="7589832A"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3779D9EB" w14:textId="58A9E95B"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096A31DC" w14:textId="77777777" w:rsidR="0039249F" w:rsidRPr="0039249F" w:rsidRDefault="0039249F" w:rsidP="0039249F">
      <w:pPr>
        <w:spacing w:after="0" w:line="360" w:lineRule="auto"/>
        <w:ind w:firstLine="720"/>
        <w:jc w:val="both"/>
        <w:rPr>
          <w:rFonts w:ascii="Times New Roman" w:eastAsia="Times New Roman" w:hAnsi="Times New Roman" w:cs="Times New Roman"/>
          <w:sz w:val="24"/>
          <w:szCs w:val="20"/>
        </w:rPr>
      </w:pPr>
    </w:p>
    <w:p w14:paraId="32595D49" w14:textId="72650427" w:rsidR="002F614D" w:rsidRPr="0038023A" w:rsidRDefault="002F614D" w:rsidP="002F614D">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3B6711">
        <w:rPr>
          <w:rFonts w:ascii="Times New Roman" w:eastAsia="Times New Roman" w:hAnsi="Times New Roman" w:cs="Times New Roman"/>
          <w:noProof/>
          <w:sz w:val="24"/>
          <w:szCs w:val="20"/>
        </w:rPr>
        <w:t>June 4, 2021</w:t>
      </w:r>
      <w:r w:rsidRPr="0038023A">
        <w:rPr>
          <w:rFonts w:ascii="Times New Roman" w:eastAsia="Times New Roman" w:hAnsi="Times New Roman" w:cs="Times New Roman"/>
          <w:sz w:val="24"/>
          <w:szCs w:val="20"/>
        </w:rPr>
        <w:fldChar w:fldCharType="end"/>
      </w:r>
    </w:p>
    <w:p w14:paraId="295C8340"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5D23FDE6" w14:textId="77777777" w:rsidR="002F614D" w:rsidRPr="0038023A" w:rsidRDefault="002F614D" w:rsidP="002F614D">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48D03D9E" w14:textId="77777777" w:rsidR="002F614D" w:rsidRPr="0038023A" w:rsidRDefault="002F614D" w:rsidP="002F614D">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77D8A0CD" w14:textId="77777777" w:rsidR="002F614D" w:rsidRPr="0038023A" w:rsidRDefault="002F614D" w:rsidP="002F614D">
      <w:pPr>
        <w:spacing w:after="0" w:line="240" w:lineRule="auto"/>
        <w:ind w:left="3600"/>
        <w:jc w:val="both"/>
        <w:rPr>
          <w:rFonts w:ascii="Times New Roman" w:eastAsia="Times New Roman" w:hAnsi="Times New Roman" w:cs="Times New Roman"/>
          <w:sz w:val="24"/>
          <w:szCs w:val="20"/>
        </w:rPr>
      </w:pPr>
    </w:p>
    <w:p w14:paraId="4C9DC079" w14:textId="77777777" w:rsidR="002F614D" w:rsidRPr="0038023A" w:rsidRDefault="002F614D" w:rsidP="002F614D">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5AEDC04A" w14:textId="77777777" w:rsidR="002F614D" w:rsidRPr="0038023A" w:rsidRDefault="002F614D" w:rsidP="002F614D">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6DF6CB05" w14:textId="77777777" w:rsidR="002F614D" w:rsidRPr="0038023A" w:rsidRDefault="002F614D" w:rsidP="002F614D">
      <w:pPr>
        <w:spacing w:after="0" w:line="240" w:lineRule="auto"/>
        <w:ind w:left="4320"/>
        <w:jc w:val="both"/>
        <w:rPr>
          <w:rFonts w:ascii="Times New Roman" w:eastAsia="Times New Roman" w:hAnsi="Times New Roman" w:cs="Times New Roman"/>
          <w:sz w:val="24"/>
          <w:szCs w:val="20"/>
        </w:rPr>
      </w:pPr>
      <w:bookmarkStart w:id="1" w:name="_Hlk23239586"/>
    </w:p>
    <w:bookmarkEnd w:id="1"/>
    <w:p w14:paraId="2FD76D7D" w14:textId="05F2DFC5" w:rsidR="002F614D" w:rsidRPr="0038023A" w:rsidRDefault="00AD54D6" w:rsidP="002F614D">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769012D3" w14:textId="77777777" w:rsidR="002F614D" w:rsidRPr="0038023A" w:rsidRDefault="002F614D" w:rsidP="002F614D">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102F0E42"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7842B923"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32C578A4" w14:textId="6411C3CB" w:rsidR="002F614D" w:rsidRPr="0038023A" w:rsidRDefault="002F614D" w:rsidP="002F614D">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83783F">
        <w:rPr>
          <w:rFonts w:ascii="Times New Roman" w:eastAsia="Times New Roman" w:hAnsi="Times New Roman" w:cs="Times New Roman"/>
          <w:sz w:val="24"/>
          <w:szCs w:val="20"/>
          <w:u w:val="single"/>
        </w:rPr>
        <w:t>/s/ Robert Dakota Parish__</w:t>
      </w:r>
    </w:p>
    <w:p w14:paraId="5CB1E80B"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bookmarkStart w:id="2" w:name="_Hlk31183861"/>
      <w:r w:rsidRPr="0038023A">
        <w:rPr>
          <w:rFonts w:ascii="Times New Roman" w:eastAsia="Times New Roman" w:hAnsi="Times New Roman" w:cs="Times New Roman"/>
          <w:sz w:val="24"/>
          <w:szCs w:val="20"/>
        </w:rPr>
        <w:t>Robert Dakota Parish</w:t>
      </w:r>
      <w:bookmarkEnd w:id="2"/>
    </w:p>
    <w:p w14:paraId="301FDE3D" w14:textId="77777777" w:rsidR="002F614D" w:rsidRPr="0038023A" w:rsidRDefault="002F614D" w:rsidP="002F614D">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State Bar No. 24116875</w:t>
      </w:r>
    </w:p>
    <w:p w14:paraId="519DA7BF"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1701 N. Congress Avenue</w:t>
      </w:r>
    </w:p>
    <w:p w14:paraId="28391F35"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P.O. Box 13480</w:t>
      </w:r>
    </w:p>
    <w:p w14:paraId="326EFF68"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Austin, Texas 78711-3480</w:t>
      </w:r>
    </w:p>
    <w:p w14:paraId="674919BD"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936-7442</w:t>
      </w:r>
    </w:p>
    <w:p w14:paraId="7A6D4325"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936-7268 (facsimile)</w:t>
      </w:r>
    </w:p>
    <w:p w14:paraId="4CB5DA54"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Robert.Parish@puc.texas.gov</w:t>
      </w:r>
    </w:p>
    <w:p w14:paraId="778593F7" w14:textId="77777777" w:rsidR="002F614D" w:rsidRPr="0038023A" w:rsidRDefault="002F614D" w:rsidP="002F614D">
      <w:pPr>
        <w:spacing w:after="0" w:line="240" w:lineRule="auto"/>
        <w:rPr>
          <w:rFonts w:ascii="Times New Roman" w:eastAsia="Times New Roman" w:hAnsi="Times New Roman" w:cs="Times New Roman"/>
          <w:b/>
          <w:bCs/>
          <w:caps/>
          <w:sz w:val="24"/>
          <w:szCs w:val="24"/>
        </w:rPr>
      </w:pPr>
    </w:p>
    <w:p w14:paraId="5A8A678F" w14:textId="77777777" w:rsidR="002F614D" w:rsidRDefault="002F614D" w:rsidP="002F614D">
      <w:pPr>
        <w:spacing w:after="0" w:line="240" w:lineRule="auto"/>
        <w:jc w:val="center"/>
        <w:rPr>
          <w:rFonts w:ascii="Times New Roman" w:eastAsia="Times New Roman" w:hAnsi="Times New Roman" w:cs="Times New Roman"/>
          <w:b/>
          <w:bCs/>
          <w:caps/>
          <w:sz w:val="24"/>
          <w:szCs w:val="24"/>
        </w:rPr>
      </w:pPr>
    </w:p>
    <w:p w14:paraId="0AB3CA78" w14:textId="77777777"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50480</w:t>
      </w:r>
    </w:p>
    <w:p w14:paraId="2E6B1830" w14:textId="77777777"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p>
    <w:p w14:paraId="5D8BC4EC"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560E899E"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p>
    <w:p w14:paraId="06C26438" w14:textId="444CB624" w:rsidR="002F614D" w:rsidRPr="0038023A" w:rsidRDefault="002F614D" w:rsidP="002F614D">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3B6711">
        <w:rPr>
          <w:rFonts w:ascii="Times New Roman" w:eastAsia="Times New Roman" w:hAnsi="Times New Roman" w:cs="Times New Roman"/>
          <w:noProof/>
          <w:sz w:val="24"/>
          <w:szCs w:val="24"/>
        </w:rPr>
        <w:t>June 4, 2021</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6A8B6872" w14:textId="77777777" w:rsidR="002F614D" w:rsidRPr="0038023A" w:rsidRDefault="002F614D" w:rsidP="002F614D">
      <w:pPr>
        <w:keepNext/>
        <w:spacing w:after="0" w:line="360" w:lineRule="auto"/>
        <w:ind w:firstLine="720"/>
        <w:jc w:val="both"/>
        <w:rPr>
          <w:rFonts w:ascii="Times New Roman" w:eastAsia="Times New Roman" w:hAnsi="Times New Roman" w:cs="Times New Roman"/>
          <w:sz w:val="24"/>
          <w:szCs w:val="24"/>
        </w:rPr>
      </w:pPr>
    </w:p>
    <w:p w14:paraId="0132CEC9" w14:textId="7D2F9F90" w:rsidR="002F614D" w:rsidRPr="0038023A" w:rsidRDefault="0083783F" w:rsidP="002F614D">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533A1AE" w14:textId="77777777" w:rsidR="002F614D" w:rsidRPr="0038023A" w:rsidRDefault="002F614D" w:rsidP="002F614D">
      <w:pPr>
        <w:spacing w:after="0" w:line="240" w:lineRule="auto"/>
        <w:ind w:left="3600" w:firstLine="720"/>
        <w:rPr>
          <w:rFonts w:ascii="Times New Roman" w:eastAsia="Calibri" w:hAnsi="Times New Roman" w:cs="Times New Roman"/>
          <w:sz w:val="24"/>
          <w:szCs w:val="24"/>
        </w:rPr>
      </w:pPr>
      <w:r w:rsidRPr="0038023A">
        <w:rPr>
          <w:rFonts w:ascii="Times New Roman" w:eastAsia="Times New Roman" w:hAnsi="Times New Roman" w:cs="Times New Roman"/>
          <w:sz w:val="24"/>
          <w:szCs w:val="20"/>
        </w:rPr>
        <w:t>Robert Dakota Parish</w:t>
      </w:r>
    </w:p>
    <w:p w14:paraId="78CE4D93"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p>
    <w:p w14:paraId="1D83030B" w14:textId="77777777" w:rsidR="002F614D" w:rsidRDefault="002F614D" w:rsidP="002F614D"/>
    <w:p w14:paraId="461877D1" w14:textId="77777777" w:rsidR="002F614D" w:rsidRDefault="002F614D" w:rsidP="002F614D"/>
    <w:p w14:paraId="33B956F5" w14:textId="77777777" w:rsidR="002F614D" w:rsidRDefault="002F614D" w:rsidP="002F614D"/>
    <w:p w14:paraId="6849BA29" w14:textId="77777777" w:rsidR="002F614D" w:rsidRDefault="002F614D" w:rsidP="002F614D">
      <w:pPr>
        <w:pStyle w:val="Documentheading"/>
        <w:jc w:val="left"/>
      </w:pPr>
    </w:p>
    <w:p w14:paraId="4DF19589"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C0FA04" w14:textId="77777777" w:rsidR="002F614D" w:rsidRDefault="002F614D" w:rsidP="002F614D">
      <w:pPr>
        <w:spacing w:after="0" w:line="240" w:lineRule="auto"/>
      </w:pPr>
      <w:r>
        <w:separator/>
      </w:r>
    </w:p>
  </w:endnote>
  <w:endnote w:type="continuationSeparator" w:id="0">
    <w:p w14:paraId="6354B16B" w14:textId="77777777" w:rsidR="002F614D" w:rsidRDefault="002F614D" w:rsidP="002F6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311" w14:textId="77777777" w:rsidR="009C1544" w:rsidRDefault="0039249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6D5AAF" w14:textId="77777777" w:rsidR="009C1544" w:rsidRDefault="003B6711"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D35DE" w14:textId="77777777" w:rsidR="009C1544" w:rsidRDefault="0039249F"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0585CB7" w14:textId="77777777" w:rsidR="009C1544" w:rsidRDefault="003B6711" w:rsidP="009B61E3">
    <w:pPr>
      <w:pStyle w:val="Footer"/>
      <w:framePr w:wrap="around" w:vAnchor="text" w:hAnchor="page" w:x="1702" w:y="61"/>
      <w:rPr>
        <w:rStyle w:val="PageNumber"/>
      </w:rPr>
    </w:pPr>
  </w:p>
  <w:p w14:paraId="38E9B4DE" w14:textId="77777777" w:rsidR="009C1544" w:rsidRDefault="003B6711"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A096F" w14:textId="77777777" w:rsidR="002F614D" w:rsidRDefault="002F614D" w:rsidP="002F614D">
      <w:pPr>
        <w:spacing w:after="0" w:line="240" w:lineRule="auto"/>
      </w:pPr>
      <w:r>
        <w:separator/>
      </w:r>
    </w:p>
  </w:footnote>
  <w:footnote w:type="continuationSeparator" w:id="0">
    <w:p w14:paraId="7EA9BD45" w14:textId="77777777" w:rsidR="002F614D" w:rsidRDefault="002F614D" w:rsidP="002F6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4D"/>
    <w:rsid w:val="00001A5B"/>
    <w:rsid w:val="000600F6"/>
    <w:rsid w:val="00067ED3"/>
    <w:rsid w:val="000D1115"/>
    <w:rsid w:val="000D293D"/>
    <w:rsid w:val="000E4B30"/>
    <w:rsid w:val="001677DE"/>
    <w:rsid w:val="0020653B"/>
    <w:rsid w:val="00212887"/>
    <w:rsid w:val="002B7EB2"/>
    <w:rsid w:val="002F614D"/>
    <w:rsid w:val="00341EBB"/>
    <w:rsid w:val="0039249F"/>
    <w:rsid w:val="003B6711"/>
    <w:rsid w:val="003E3A30"/>
    <w:rsid w:val="003F508A"/>
    <w:rsid w:val="00454E18"/>
    <w:rsid w:val="004E0304"/>
    <w:rsid w:val="00517784"/>
    <w:rsid w:val="005D44CE"/>
    <w:rsid w:val="006033D2"/>
    <w:rsid w:val="00641856"/>
    <w:rsid w:val="00671E8D"/>
    <w:rsid w:val="00674E0E"/>
    <w:rsid w:val="006C2A0B"/>
    <w:rsid w:val="007D68A3"/>
    <w:rsid w:val="007E3A96"/>
    <w:rsid w:val="0083783F"/>
    <w:rsid w:val="008549F3"/>
    <w:rsid w:val="008A02D3"/>
    <w:rsid w:val="008D1B7F"/>
    <w:rsid w:val="009603B2"/>
    <w:rsid w:val="009623CB"/>
    <w:rsid w:val="009E66DA"/>
    <w:rsid w:val="009F0EE9"/>
    <w:rsid w:val="00AB576A"/>
    <w:rsid w:val="00AD54D6"/>
    <w:rsid w:val="00B03BFA"/>
    <w:rsid w:val="00B71959"/>
    <w:rsid w:val="00B735D1"/>
    <w:rsid w:val="00BD311E"/>
    <w:rsid w:val="00BE1C4E"/>
    <w:rsid w:val="00C174AC"/>
    <w:rsid w:val="00C615C6"/>
    <w:rsid w:val="00CD0EB5"/>
    <w:rsid w:val="00D1427D"/>
    <w:rsid w:val="00D67A6E"/>
    <w:rsid w:val="00DA5CF6"/>
    <w:rsid w:val="00DB2D08"/>
    <w:rsid w:val="00E66DAD"/>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F7B0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1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6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14D"/>
  </w:style>
  <w:style w:type="character" w:styleId="PageNumber">
    <w:name w:val="page number"/>
    <w:basedOn w:val="DefaultParagraphFont"/>
    <w:rsid w:val="002F614D"/>
  </w:style>
  <w:style w:type="paragraph" w:customStyle="1" w:styleId="Documentheading">
    <w:name w:val="Document heading"/>
    <w:basedOn w:val="Normal"/>
    <w:rsid w:val="002F614D"/>
    <w:pPr>
      <w:keepNext/>
      <w:spacing w:after="0" w:line="240" w:lineRule="auto"/>
      <w:jc w:val="center"/>
    </w:pPr>
    <w:rPr>
      <w:rFonts w:ascii="Times New Roman" w:eastAsia="Times New Roman" w:hAnsi="Times New Roman" w:cs="Times New Roman"/>
      <w:b/>
      <w:caps/>
      <w:sz w:val="28"/>
      <w:szCs w:val="20"/>
    </w:rPr>
  </w:style>
  <w:style w:type="table" w:customStyle="1" w:styleId="TableGrid2">
    <w:name w:val="Table Grid2"/>
    <w:basedOn w:val="TableNormal"/>
    <w:uiPriority w:val="59"/>
    <w:rsid w:val="002F614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F61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14D"/>
    <w:rPr>
      <w:sz w:val="20"/>
      <w:szCs w:val="20"/>
    </w:rPr>
  </w:style>
  <w:style w:type="character" w:styleId="FootnoteReference">
    <w:name w:val="footnote reference"/>
    <w:basedOn w:val="DefaultParagraphFont"/>
    <w:uiPriority w:val="99"/>
    <w:semiHidden/>
    <w:unhideWhenUsed/>
    <w:rsid w:val="002F614D"/>
    <w:rPr>
      <w:vertAlign w:val="superscript"/>
    </w:rPr>
  </w:style>
  <w:style w:type="paragraph" w:styleId="BalloonText">
    <w:name w:val="Balloon Text"/>
    <w:basedOn w:val="Normal"/>
    <w:link w:val="BalloonTextChar"/>
    <w:uiPriority w:val="99"/>
    <w:semiHidden/>
    <w:unhideWhenUsed/>
    <w:rsid w:val="009E66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6DA"/>
    <w:rPr>
      <w:rFonts w:ascii="Segoe UI" w:hAnsi="Segoe UI" w:cs="Segoe UI"/>
      <w:sz w:val="18"/>
      <w:szCs w:val="18"/>
    </w:rPr>
  </w:style>
  <w:style w:type="character" w:styleId="CommentReference">
    <w:name w:val="annotation reference"/>
    <w:basedOn w:val="DefaultParagraphFont"/>
    <w:uiPriority w:val="99"/>
    <w:semiHidden/>
    <w:unhideWhenUsed/>
    <w:rsid w:val="009E66DA"/>
    <w:rPr>
      <w:sz w:val="16"/>
      <w:szCs w:val="16"/>
    </w:rPr>
  </w:style>
  <w:style w:type="paragraph" w:styleId="CommentText">
    <w:name w:val="annotation text"/>
    <w:basedOn w:val="Normal"/>
    <w:link w:val="CommentTextChar"/>
    <w:uiPriority w:val="99"/>
    <w:semiHidden/>
    <w:unhideWhenUsed/>
    <w:rsid w:val="009E66DA"/>
    <w:pPr>
      <w:spacing w:line="240" w:lineRule="auto"/>
    </w:pPr>
    <w:rPr>
      <w:sz w:val="20"/>
      <w:szCs w:val="20"/>
    </w:rPr>
  </w:style>
  <w:style w:type="character" w:customStyle="1" w:styleId="CommentTextChar">
    <w:name w:val="Comment Text Char"/>
    <w:basedOn w:val="DefaultParagraphFont"/>
    <w:link w:val="CommentText"/>
    <w:uiPriority w:val="99"/>
    <w:semiHidden/>
    <w:rsid w:val="009E66DA"/>
    <w:rPr>
      <w:sz w:val="20"/>
      <w:szCs w:val="20"/>
    </w:rPr>
  </w:style>
  <w:style w:type="paragraph" w:styleId="CommentSubject">
    <w:name w:val="annotation subject"/>
    <w:basedOn w:val="CommentText"/>
    <w:next w:val="CommentText"/>
    <w:link w:val="CommentSubjectChar"/>
    <w:uiPriority w:val="99"/>
    <w:semiHidden/>
    <w:unhideWhenUsed/>
    <w:rsid w:val="009E66DA"/>
    <w:rPr>
      <w:b/>
      <w:bCs/>
    </w:rPr>
  </w:style>
  <w:style w:type="character" w:customStyle="1" w:styleId="CommentSubjectChar">
    <w:name w:val="Comment Subject Char"/>
    <w:basedOn w:val="CommentTextChar"/>
    <w:link w:val="CommentSubject"/>
    <w:uiPriority w:val="99"/>
    <w:semiHidden/>
    <w:rsid w:val="009E66DA"/>
    <w:rPr>
      <w:b/>
      <w:bCs/>
      <w:sz w:val="20"/>
      <w:szCs w:val="20"/>
    </w:rPr>
  </w:style>
  <w:style w:type="paragraph" w:styleId="Header">
    <w:name w:val="header"/>
    <w:basedOn w:val="Normal"/>
    <w:link w:val="HeaderChar"/>
    <w:uiPriority w:val="99"/>
    <w:unhideWhenUsed/>
    <w:rsid w:val="00B735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3208</Characters>
  <Application>Microsoft Office Word</Application>
  <DocSecurity>0</DocSecurity>
  <Lines>26</Lines>
  <Paragraphs>7</Paragraphs>
  <ScaleCrop>false</ScaleCrop>
  <Company/>
  <LinksUpToDate>false</LinksUpToDate>
  <CharactersWithSpaces>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2021-06-02T16:15:00Z</dcterms:created>
  <dcterms:modified xsi:type="dcterms:W3CDTF">2021-06-04T14:25:00Z</dcterms:modified>
</cp:coreProperties>
</file>